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" w:eastAsiaTheme="minorEastAsia"/>
          <w:b/>
          <w:b/>
          <w:color w:val="000000" w:themeColor="text1"/>
        </w:rPr>
      </w:pPr>
      <w:r>
        <w:rPr>
          <w:rFonts w:eastAsia="" w:eastAsiaTheme="minorEastAsia"/>
          <w:b/>
          <w:color w:val="000000" w:themeColor="text1"/>
        </w:rPr>
        <w:t>Budavári Evangélikus Egyházközség gazdasági körlevele</w:t>
      </w:r>
    </w:p>
    <w:p>
      <w:pPr>
        <w:pStyle w:val="Normal"/>
        <w:rPr>
          <w:rFonts w:eastAsia="" w:eastAsiaTheme="minorEastAsia"/>
          <w:b/>
          <w:b/>
          <w:color w:val="000000" w:themeColor="text1"/>
        </w:rPr>
      </w:pPr>
      <w:r>
        <w:rPr>
          <w:rFonts w:eastAsia="" w:eastAsiaTheme="minorEastAsia"/>
          <w:b/>
          <w:color w:val="000000" w:themeColor="text1"/>
        </w:rPr>
        <w:t>Aki pedig mindent megtehet sokkal bőségesebben, mint ahogy mi kérjük vagy gondoljuk, a bennünk munkálkodó erő szerint: azé a dicsőség az egyházban Krisztus Jézus által nemzedékről nemzedékre, örökkön-örökké. Ámen. (Ef. 3,20-21)</w:t>
      </w:r>
    </w:p>
    <w:p>
      <w:pPr>
        <w:pStyle w:val="Normal"/>
        <w:rPr>
          <w:rFonts w:eastAsia="" w:eastAsiaTheme="minorEastAsia"/>
          <w:b/>
          <w:b/>
          <w:color w:val="000000" w:themeColor="text1"/>
        </w:rPr>
      </w:pPr>
      <w:r>
        <w:rPr>
          <w:rFonts w:eastAsia="" w:eastAsiaTheme="minorEastAsia"/>
          <w:b/>
          <w:color w:val="000000" w:themeColor="text1"/>
        </w:rPr>
        <w:t>Kedves Testvérek!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“</w:t>
      </w:r>
      <w:r>
        <w:rPr>
          <w:rFonts w:eastAsia="" w:eastAsiaTheme="minorEastAsia"/>
          <w:color w:val="000000" w:themeColor="text1"/>
        </w:rPr>
        <w:t>New Normal” - az új rend, az új normális állapot. Gazdasági, társadalmi, technológiai területeken minden bizonnyal az elmúlt egy év leggyakrabban említett témái közé tartozik. Attól függetlenül, hogy hallottuk-e már, használjuk-e ezt a kifejezést, vagy sem, mindannyiunk számára valóság, hogy jelentős mértékben változtatnunk kellett a korábbi szokásainkon, hogy alkalmazkodjunk a világjárvány által előidézett elhúzódó állapothoz. Ezt persze a legtöbben valójában továbbra sem érezzük - gondoljuk normálisnak.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 xml:space="preserve">A Gyülekezet vezetésének is sok szolgálatot érintő és gazdasági vonatkozású kérdésben kellett új megoldásokról gondolkodnia, valamint döntéseket hoznia az elmúlt évben. Bár a járvány rengeteg korlátozással jár a gyülekezeti életben is, mégis azt tapasztalhattuk meg, hogy Isten megtartó szeretete a “New Normal” körülményei között is bőségesen teremtett lehetőségeket mind a szolgálatban, mind az anyagi kérdésekben. 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Néhány esetben már korábban betervezett kiadások (főként a kápolna-felújítás) kapcsán felmerülő új, váratlan tételekre segített új forrásokat találni. Más esetben a járvány által megváltoztatott, jelentős mértékben a digitális, online csatornákra korlátozódó szolgálati lehetőségek feltételeinek kialakítását tette lehetővé (pl. Online közvetítésekhez szükséges eszközök beszerzése, közvetítés megszervezése, közvetítés felületeinek kialakítása, honlap átalakítása az új igényekhez: istentiszteleti regisztráció karácsonykor / közvetítések folyamatos feltöltése, közösségi csatornák - YouTube, Facebook frissítése, élő Skype/Zoom alkalmak megszervezése). Sajátos módon a digitális térre “korlátozódó” szolgálat új szolgálati területeket is megnyitott: a gyülekezet online alkalmait jelentős számban követik a gyülekezet földrajzi területén kívül Magyarországon, és külföldön is – a YouTube a 2020-as húsvéti istentisztelet esetében 1800, az idei húsvéti istentisztelet esetében közel 1000 megtekintést számlál, a vasárnapi istentiszteletek megtekintése pedig átlagosan 200 fölötti, élőben is közel százan követik átlagosan. A honlap látogatottsága 50%-kal nőtt, Magyarországon kívül mérhető és rendszeres látogatottsággal Romániából, az USA-ból, Szlovákiából, Németországból, Írországból, Costa Rica-ról, és Ausztráliából.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A járványhelyzet persze nem hagyta érintetlenül a kápolnafelújítás miatt eredetileg is negatív eredménnyel tervezett 2020-as költségvetést sem. Örömmel tapasztaltuk azonban, hogy a kápolnafelújítás hatását leszámítva 2020 egy enyhén pozitív mérlegű gazdasági év volt a gyülekezet számára, ami jelentős mértékben köszönhető a gyülekezeti tagok fegyelmezett és a járványhelyzet ellenére is növekvő anyagi felelősségvállalásának. Ez tetten érhető abban, hogy bár a korlátozott templombajárási lehetőségekkel a perselypénz csökkent, az egyházfenntartói járulék, valamint az adomány befizetések esetében is 2020-ban az elmúlt 5 év második legmagasabb növekedéséről beszélhetünk. Még hangsúlyosabbá teszi a gyülekezet fenntartó tagjainak növekvő adakozását az a tény, hogy számuk némileg csökkent az előző évhez képet. Összességében a gyülekezeti tagoktól érkező rendszeres felajánlások 2020-ban 5%-kal haladták meg a 2019-es szintet.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 xml:space="preserve">A tervezettnél közel 10%-kal kedvezőbb gazdasági eredményhez a gyülekezeti tagok adakozásán túl jelentősen hozzájárult a Budai Egyházmegye és a német Gustav-Adolf-Werk adománya is a kápolnafelújításhoz, valamint kiadási oldalon a korlátozások miatt csökkenő hitéleti kiadások. 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Az előttünk álló időszak fő prioritása gazdasági szempontból az anyagi stabilitás erősítése. Miután az elmúlt 5 költségvetési évből 3-ban is meghaladták a gyülekezet kiadásai a bevételeket (elsősorban a jelentős mértékű ingatlan beruházások miatt), a 2020-as kápolna-felújítás következtében pedig a gyülekezet megtakarításai jelentős (40%-kos) mértékben csökkentek, az idei évben a gyülekezet költségvetésének célja a bevételek és kiadások egyensúlyban tartása. Távlati célként kívánatosnak tartanánk, hogy a gyülekezet megtakarításai újból elérjék a gyülekezet egy átlagos évi kiadásainak összegét.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 xml:space="preserve">A költségvetési egyensúly szempontjából pedig továbbra is a gyülekezeti tagok hozzájárulása a legfontosabb. A folyamatos működési költségek (bérköltségek, adók, járulékok, rezsi, istentiszteleti- és hitéleti kiadások) jelentős része a járványhelyzettől függetlenül továbbra is felmerül, sőt, az egyházi és világi törvények miatt bizonyos elemek (mint például bérköltség, adók/járulékok) még emelkedtek is 2020-ban. Emiatt a rendszeres adományok (annak ellenére, hogy növekedtek 2020-ban) a folyamatos működési költségeknek a tavalyinál is kisebb, mindössze 40%-át fedezték. Lényeges tudnunk, hogy lelkészeink illetményét mindenképpen a gyülekezet kell, hogy biztosítsa, az egyházfenntartói járulék, a perselypénzek és az adományok hármas forrásából. 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Fontos újból és újból tudatosítani magunkban, hogy a gyülekezeti tagság az egyházfenntartói járulék megfizetésével válik teljessé. Ez azt is jelenti, hogy bizonyos gyülekezeti tagsághoz kapcsolódó jogok és előnyök (pl. ajánlólevél kiállítása, választójog gyakorlása) is annak befizetéséhez kötöttek.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 xml:space="preserve">Szeretettel kérjük a testvéreket, hogy ebben az elhúzódó helyzetben - amikor nem látogathatjuk templomunkat, gyülekezeti alkalmainkat - se feledkezzünk meg az offertóriumról és az egyházfenntartói járulékról, és őszinte lélekkel mérlegeljük, hogy van-e lehetőségünk a jelenlegi nehéz helyzetben is támogatni gyülekezetünket. Az adakozás jelenleg is elérhető lehetőségeiről áttekintést ad a honlap “Adakozás” menüpontja is. Ehhez első sorban a rendszeres banki átutalás beállítását javasoljuk, de adományaikat befizethetik sárga csekken is. 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Budavári Evangélikus Gyülekezet bankszámlaszáma: 11702036-22377827-00000000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Az SZJA bevallás határidő közeledtével szeretettel hívjuk fel az adózó testvérek figyelmét, hogy az egyházi 1% felajánlása mellett adónk másik 1%-ával támogathatjuk gyülekezetünk alapítványát: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Magyarországi Evangélikus Egyház, technikai szám: 0035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Budavári Evangélikus Gyülekezet Alapítvány, adószáma: 18007545-1-41.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A Magyarországi Evangélikus Egyház országos irodája egy könnyen kezelhető online bankkártyás megoldást is kidolgozott.  A www.perselypenz.hu internetes oldalon keresztül segíthetünk annak a gyülekezetnek, amelyet az átutaláskor megjelölünk.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 xml:space="preserve">Köszönjük, hogy Isten és az egyházunk iránti szeretetüket és hálájukat gyülekezetünknek szánt támogatásukkal is kifejezik. 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Isten áldása legyen az adakozókon és az adományokon!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 xml:space="preserve">Erős vár a mi Istenünk! </w:t>
      </w:r>
      <w:bookmarkStart w:id="0" w:name="_GoBack"/>
      <w:bookmarkEnd w:id="0"/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Budapest, 2021. április 14.</w:t>
      </w:r>
    </w:p>
    <w:p>
      <w:pPr>
        <w:pStyle w:val="Normal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</w:r>
    </w:p>
    <w:p>
      <w:pPr>
        <w:pStyle w:val="Normal"/>
        <w:spacing w:before="0" w:after="0"/>
        <w:jc w:val="both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Heinczinger Orsolya                                              Balicza Gábor</w:t>
      </w:r>
    </w:p>
    <w:p>
      <w:pPr>
        <w:pStyle w:val="Normal"/>
        <w:spacing w:before="0" w:after="0"/>
        <w:jc w:val="both"/>
        <w:rPr/>
      </w:pPr>
      <w:r>
        <w:rPr>
          <w:rFonts w:eastAsia="" w:eastAsiaTheme="minorEastAsia"/>
          <w:color w:val="000000" w:themeColor="text1"/>
        </w:rPr>
        <w:t>felügyelő                                           presbiter, gazdasági munkacsoport vezetője</w:t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Linux Libertine O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-76200</wp:posOffset>
          </wp:positionH>
          <wp:positionV relativeFrom="paragraph">
            <wp:posOffset>-401955</wp:posOffset>
          </wp:positionV>
          <wp:extent cx="800100" cy="873760"/>
          <wp:effectExtent l="0" t="0" r="0" b="0"/>
          <wp:wrapNone/>
          <wp:docPr id="1" name="Kép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4772025</wp:posOffset>
          </wp:positionH>
          <wp:positionV relativeFrom="paragraph">
            <wp:posOffset>-343535</wp:posOffset>
          </wp:positionV>
          <wp:extent cx="749935" cy="756285"/>
          <wp:effectExtent l="0" t="0" r="0" b="0"/>
          <wp:wrapNone/>
          <wp:docPr id="2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6f5d3b"/>
    <w:rPr/>
  </w:style>
  <w:style w:type="character" w:styleId="LlbChar" w:customStyle="1">
    <w:name w:val="Élőláb Char"/>
    <w:basedOn w:val="DefaultParagraphFont"/>
    <w:link w:val="llb"/>
    <w:uiPriority w:val="99"/>
    <w:qFormat/>
    <w:rsid w:val="006f5d3b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Lohit Devanagari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6f5d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6f5d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LibreOffice/6.3.5.2$Linux_X86_64 LibreOffice_project/30$Build-2</Application>
  <Pages>3</Pages>
  <Words>840</Words>
  <Characters>6055</Characters>
  <CharactersWithSpaces>6967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2021-04-14T19:13:00Z</dcterms:created>
  <dc:creator>Gábor Balicza</dc:creator>
  <dc:description/>
  <dc:language>hu-HU</dc:language>
  <cp:lastModifiedBy/>
  <cp:lastPrinted>2021-04-14T19:13:00Z</cp:lastPrinted>
  <dcterms:modified xsi:type="dcterms:W3CDTF">2021-04-16T12:36:38Z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