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0"/>
        <w:ind w:firstLine="567"/>
        <w:jc w:val="center"/>
        <w:rPr>
          <w:b/>
          <w:b/>
          <w:bCs/>
        </w:rPr>
      </w:pPr>
      <w:r>
        <w:rPr>
          <w:b/>
          <w:bCs/>
        </w:rPr>
        <w:t>Bemutatkozás és tervek, elképzelések</w:t>
      </w:r>
    </w:p>
    <w:p>
      <w:pPr>
        <w:pStyle w:val="NormalWeb"/>
        <w:shd w:val="clear" w:color="auto" w:fill="FFFFFF"/>
        <w:spacing w:before="0" w:after="0"/>
        <w:ind w:firstLine="567"/>
        <w:jc w:val="both"/>
        <w:rPr>
          <w:caps/>
        </w:rPr>
      </w:pPr>
      <w:r>
        <w:rPr>
          <w:caps/>
        </w:rPr>
      </w:r>
    </w:p>
    <w:p>
      <w:pPr>
        <w:pStyle w:val="NormalWeb"/>
        <w:shd w:val="clear" w:color="auto" w:fill="FFFFFF"/>
        <w:spacing w:before="0" w:after="0"/>
        <w:ind w:firstLine="56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Web"/>
        <w:shd w:val="clear" w:color="auto" w:fill="FFFFFF"/>
        <w:spacing w:lineRule="auto" w:line="360" w:before="0" w:after="0"/>
        <w:ind w:right="2833" w:firstLine="567"/>
        <w:jc w:val="both"/>
        <w:rPr/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4170680</wp:posOffset>
            </wp:positionH>
            <wp:positionV relativeFrom="paragraph">
              <wp:posOffset>374015</wp:posOffset>
            </wp:positionV>
            <wp:extent cx="1647190" cy="2171700"/>
            <wp:effectExtent l="0" t="0" r="0" b="0"/>
            <wp:wrapNone/>
            <wp:docPr id="1" name="Kép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</w:t>
      </w:r>
      <w:r>
        <w:rPr>
          <w:b/>
        </w:rPr>
        <w:t>gei mottó</w:t>
      </w:r>
      <w:r>
        <w:rPr/>
        <w:t xml:space="preserve">: Megváltó Urunk nem eltörölni jött a törvényt, hanem betölteni, sőt kiegészíteni. Az Új parancsolatban saját megváltói művét tette zsinórmértékké: </w:t>
      </w:r>
      <w:r>
        <w:rPr>
          <w:i/>
        </w:rPr>
        <w:t xml:space="preserve">Új parancsolatot adok néktek, hogy szeressétek egymást: </w:t>
      </w:r>
      <w:r>
        <w:rPr>
          <w:b/>
          <w:i/>
        </w:rPr>
        <w:t>ahogy én</w:t>
      </w:r>
      <w:r>
        <w:rPr>
          <w:i/>
        </w:rPr>
        <w:t xml:space="preserve"> szerettelek titeket, ti is úgy szeressétek egymást</w:t>
      </w:r>
      <w:r>
        <w:rPr/>
        <w:t xml:space="preserve"> (Jn 13,34). Minden kornak megvannak a maga kihívásai – ma pl. a globalizáció, szekularizáció, népességfogyás, migráció, libertinizmus és sorolhatnánk a végtelenségig. Ennek ellenére vagy éppen ezért a keresztyénség és benne az evangélikusság nem érheti be kevesebbel, minthogy reformátori örökségét hűen ápolva a legmagasabbra teszi a mércét: </w:t>
      </w:r>
      <w:r>
        <w:rPr>
          <w:b/>
        </w:rPr>
        <w:t>ahogy Krisztus</w:t>
      </w:r>
      <w:r>
        <w:rPr/>
        <w:t>!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>
          <w:bCs/>
        </w:rPr>
      </w:pPr>
      <w:r>
        <w:rPr>
          <w:b/>
          <w:bCs/>
        </w:rPr>
        <w:t>Családomról</w:t>
      </w:r>
      <w:r>
        <w:rPr>
          <w:bCs/>
        </w:rPr>
        <w:t>: Feleségem, Márti már mint édesanya végezte el a teológiát (2005), s azóta szolgál a kelenföldi gyülekezetben. A Teremtő két gyermekkel ajándékozott meg bennünket: Márti (24) pszichológiát tanul, Eszter (22) pedig még keresi a helyét a nagyvilágban, s jelenleg a Nemzeti Földalapkezelő Szervezetnél adminisztrátor.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b/>
        </w:rPr>
        <w:t>Lelkészi pálya</w:t>
      </w:r>
      <w:r>
        <w:rPr/>
        <w:t>: A budavári templomban avattak lelkésszé 1987. június 27-én. Szórvány-segédlelkészként a Siófok–Kötcsei Egyházközségben (1987–1991) kezdhettem el a lelkészi pályát. Innen a Gödöllő–Veresegyházi Egyházközségbe helyeztek, ahol idővel a gyülekezet meghívására 2001-ig lehettem parókus lelkész. A kelenföldi gyülekezetben a 2001-es meghívás óta szolgálok három lelkésztársammal közösen. A lelkészkedésen belül az Írás-magyarázat és a lelkigondozás áll igazán közel hozzám.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>
          <w:bCs/>
        </w:rPr>
      </w:pPr>
      <w:r>
        <w:rPr>
          <w:b/>
        </w:rPr>
        <w:t>Közegyházi szolgálat</w:t>
      </w:r>
      <w:r>
        <w:rPr/>
        <w:t>: A kilencvenes évek második felében az Észek-Pest megyei egyházmegye pénztárosa, zsinati küldötte és az Aszódi Ev. Gimnázium óraadó hitoktató-lelkésze lehettem. A Budai Ev. Egyházmegyébe kerülvén, mint espereshelyettes jegyzősködhettem, a lelkészkollégák bizalmát élvezve pedig az LMK vezetésével is megismerkedhettem.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>
          <w:b/>
        </w:rPr>
        <w:t>Szabadidő, hobbi</w:t>
      </w:r>
      <w:r>
        <w:rPr/>
        <w:t xml:space="preserve">: Szeretek sportolni (úszni, futni). Sokat lehet tanulni az egyház történetéből. A budai reformáció kezdeteivel már jóval Budára kerülésem előtt ösztöndíjasként (Bázel, 1989) kezdtem el foglakozni. A kutatások </w:t>
      </w:r>
      <w:r>
        <w:rPr>
          <w:i/>
        </w:rPr>
        <w:t>Simon Griner (Grynaeus) és Buda (1521–1523)</w:t>
      </w:r>
      <w:r>
        <w:rPr/>
        <w:t xml:space="preserve"> címmel</w:t>
      </w:r>
      <w:r>
        <w:rPr>
          <w:i/>
        </w:rPr>
        <w:t xml:space="preserve"> </w:t>
      </w:r>
      <w:r>
        <w:rPr/>
        <w:t>2007-re értek doktori értekezéssé.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/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>
          <w:bCs/>
        </w:rPr>
      </w:pPr>
      <w:r>
        <w:rPr>
          <w:b/>
          <w:bCs/>
        </w:rPr>
        <w:t>Tervek, elképzelések</w:t>
      </w:r>
      <w:r>
        <w:rPr>
          <w:bCs/>
        </w:rPr>
        <w:t>: Esetleges megválasztásom esetén a krisztusi Új parancsolatot és reformátori örökségünket szem előtt tartva szeretném folytatni az elődök által járt utat.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>
          <w:bCs/>
        </w:rPr>
      </w:pPr>
      <w:r>
        <w:rPr>
          <w:bCs/>
        </w:rPr>
        <w:t>Az esperes talán legfontosabb feladata a gyülekezeti elnökségek pásztorlása és a gyülekezetek működésének figyelemmel kísérése, gondozása, segítése. Fontos továbbá a megyei munkatársi közösség (presbiterek, tisztségviselők). A tisztségviselők feladatait a ma körülményeinek tükrében talán nem ártana újragondolni, és megpróbálni még hatékonyabbá tenni. A következő generációra gondolva (gyermekek, ifjak) nagy a felelősségünk. Néhány év óta – 1-8 osztályig – újra hitoktathatunk az iskolákban! A hitoktatók segítésén túl ezen missziós lehetőséggel és kihívással megyei szinten is lehetne/kellene behatóbban foglalkoznunk: hogyan lehetne a diákokon keresztül megszólítni és beintegrálni a számunkra még ismeretlen családokat gyülekezeteinkbe?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>
          <w:bCs/>
        </w:rPr>
      </w:pPr>
      <w:r>
        <w:rPr>
          <w:bCs/>
        </w:rPr>
        <w:t>Fontosnak látom továbbá az egyházmegye belső kohéziójának fraternitáson alapuló (meg)erősítését. Vajon Budán nem lehetne kivitelezni, hogy a nagyobb gyülekezetek saját egyházmegyénken belül figyelnének még jobban a „kisebb testvéreikre”, akár anyagi teherhordozással is? Évtizedek óta komoly problémának érzem az igencsak különböző lelkészi jövedelmeket. Szép lenne, ha ez ügyben is zászlóvivők lehetnénk.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both"/>
        <w:rPr/>
      </w:pPr>
      <w:r>
        <w:rPr/>
        <w:t>Az irányomban megnyilvánuló bizalmat előre megköszönve: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center"/>
        <w:rPr>
          <w:bCs/>
        </w:rPr>
      </w:pPr>
      <w:r>
        <w:rPr>
          <w:i/>
        </w:rPr>
        <w:t>Erős vár a mi Istenünk</w:t>
      </w:r>
      <w:r>
        <w:rPr/>
        <w:t>!</w:t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center"/>
        <w:rPr/>
      </w:pPr>
      <w:r>
        <w:rPr/>
      </w:r>
    </w:p>
    <w:p>
      <w:pPr>
        <w:pStyle w:val="NormalWeb"/>
        <w:shd w:val="clear" w:color="auto" w:fill="FFFFFF"/>
        <w:spacing w:lineRule="auto" w:line="360" w:before="0" w:after="0"/>
        <w:ind w:firstLine="567"/>
        <w:jc w:val="right"/>
        <w:rPr/>
      </w:pPr>
      <w:r>
        <w:rPr/>
        <w:t>Dr. Blázy Árpád (ev. l</w:t>
      </w:r>
      <w:r>
        <w:rPr>
          <w:bCs/>
        </w:rPr>
        <w:t>elkész)</w:t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09" w:top="1134" w:footer="709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Linux Libertine O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Keret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fej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23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Lfej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60"/>
  <w:embedSystemFonts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u-HU" w:eastAsia="hu-HU" w:bidi="ar-SA"/>
    </w:rPr>
  </w:style>
  <w:style w:type="character" w:styleId="DefaultParagraphFont" w:default="1">
    <w:name w:val="Default Paragraph Font"/>
    <w:semiHidden/>
    <w:qFormat/>
    <w:rPr/>
  </w:style>
  <w:style w:type="character" w:styleId="Hangslyozs">
    <w:name w:val="Hangsúlyozás"/>
    <w:basedOn w:val="DefaultParagraphFont"/>
    <w:qFormat/>
    <w:rsid w:val="00d60315"/>
    <w:rPr>
      <w:rFonts w:cs="Times New Roman"/>
      <w:b/>
      <w:bCs/>
    </w:rPr>
  </w:style>
  <w:style w:type="character" w:styleId="Pagenumber">
    <w:name w:val="page number"/>
    <w:basedOn w:val="DefaultParagraphFont"/>
    <w:qFormat/>
    <w:rsid w:val="00730436"/>
    <w:rPr>
      <w:rFonts w:cs="Times New Roman"/>
    </w:rPr>
  </w:style>
  <w:style w:type="character" w:styleId="Internethivatkozs">
    <w:name w:val="Internet-hivatkozás"/>
    <w:basedOn w:val="DefaultParagraphFont"/>
    <w:rsid w:val="00f7591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sid w:val="007c6f32"/>
    <w:rPr>
      <w:rFonts w:cs="Times New Roman"/>
      <w:vertAlign w:val="superscript"/>
    </w:rPr>
  </w:style>
  <w:style w:type="character" w:styleId="Lbjegyzetkarakterek" w:customStyle="1">
    <w:name w:val="Lábjegyzet-karakterek"/>
    <w:qFormat/>
    <w:rsid w:val="00c459ad"/>
    <w:rPr/>
  </w:style>
  <w:style w:type="character" w:styleId="St1" w:customStyle="1">
    <w:name w:val="st1"/>
    <w:basedOn w:val="DefaultParagraphFont"/>
    <w:qFormat/>
    <w:rsid w:val="004d08d8"/>
    <w:rPr>
      <w:rFonts w:cs="Times New Roma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nux Libertine O" w:hAnsi="Linux Libertine O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paragraph" w:styleId="Lfej">
    <w:name w:val="Header"/>
    <w:basedOn w:val="Normal"/>
    <w:rsid w:val="00912139"/>
    <w:pPr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rsid w:val="00912139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0a5f49"/>
    <w:pPr>
      <w:overflowPunct w:val="true"/>
      <w:spacing w:before="100" w:after="100"/>
      <w:textAlignment w:val="baseline"/>
    </w:pPr>
    <w:rPr/>
  </w:style>
  <w:style w:type="paragraph" w:styleId="Footnotetext">
    <w:name w:val="footnote text"/>
    <w:basedOn w:val="Normal"/>
    <w:semiHidden/>
    <w:qFormat/>
    <w:rsid w:val="007c6f32"/>
    <w:pPr/>
    <w:rPr>
      <w:sz w:val="20"/>
      <w:szCs w:val="20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102AC-B228-4C84-83E9-524606AF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2</Pages>
  <Words>452</Words>
  <CharactersWithSpaces>3122</CharactersWithSpaces>
  <Paragraphs>7</Paragraphs>
  <Company>Budapest-kelenföldi Evangélikus Egyházközség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2018-03-28T09:17:00Z</dcterms:created>
  <dc:creator>Blázy Árpád</dc:creator>
  <dc:description/>
  <dc:language>hu-HU</dc:language>
  <cp:lastModifiedBy>Homoki Olga</cp:lastModifiedBy>
  <dcterms:modified xsi:type="dcterms:W3CDTF">2018-03-28T09:17:00Z</dcterms:modified>
  <cp:revision>2</cp:revision>
  <dc:subject/>
  <dc:title>Melanchthon (1497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Budapest-kelenföldi Evangélikus Egyházközség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