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  <w:t>Feladatok</w:t>
      </w:r>
    </w:p>
    <w:p>
      <w:pPr>
        <w:pStyle w:val="Normal"/>
        <w:jc w:val="center"/>
        <w:rPr>
          <w:b/>
          <w:bCs/>
          <w:u w:val="none"/>
        </w:rPr>
      </w:pPr>
      <w:r>
        <w:rPr>
          <w:b/>
          <w:bCs/>
          <w:u w:val="none"/>
        </w:rPr>
        <w:t>E-mailben dr Aszódi Ilona programszervezési csoport vezetőjénél</w:t>
      </w:r>
    </w:p>
    <w:p>
      <w:pPr>
        <w:pStyle w:val="Normal"/>
        <w:jc w:val="center"/>
        <w:rPr>
          <w:b/>
          <w:bCs/>
          <w:u w:val="none"/>
        </w:rPr>
      </w:pPr>
      <w:hyperlink r:id="rId2">
        <w:r>
          <w:rPr>
            <w:rStyle w:val="Internethivatkozs"/>
            <w:b/>
            <w:bCs/>
            <w:u w:val="none"/>
          </w:rPr>
          <w:t>aszodi.ilona@t-online.hu</w:t>
        </w:r>
      </w:hyperlink>
      <w:hyperlink r:id="rId3">
        <w:r>
          <w:rPr>
            <w:b/>
            <w:bCs/>
            <w:u w:val="none"/>
          </w:rPr>
          <w:t xml:space="preserve"> címen lehet jelentkezni</w:t>
        </w:r>
      </w:hyperlink>
    </w:p>
    <w:p>
      <w:pPr>
        <w:pStyle w:val="Normal"/>
        <w:rPr>
          <w:b/>
          <w:bCs/>
          <w:u w:val="none"/>
        </w:rPr>
      </w:pPr>
      <w:r>
        <w:rPr>
          <w:b/>
          <w:bCs/>
          <w:u w:val="none"/>
        </w:rPr>
      </w:r>
    </w:p>
    <w:tbl>
      <w:tblPr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2952"/>
        <w:gridCol w:w="1861"/>
        <w:gridCol w:w="2408"/>
        <w:gridCol w:w="2420"/>
      </w:tblGrid>
      <w:tr>
        <w:trPr>
          <w:cantSplit w:val="false"/>
        </w:trPr>
        <w:tc>
          <w:tcPr>
            <w:tcW w:w="2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Feladat </w:t>
            </w:r>
          </w:p>
        </w:tc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Határidő</w:t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Vállalta: </w:t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Segítő: </w:t>
            </w:r>
          </w:p>
        </w:tc>
      </w:tr>
      <w:tr>
        <w:trPr>
          <w:cantSplit w:val="false"/>
        </w:trPr>
        <w:tc>
          <w:tcPr>
            <w:tcW w:w="2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0000" w:val="clear"/>
            <w:tcMar>
              <w:left w:w="51" w:type="dxa"/>
            </w:tcMar>
          </w:tcPr>
          <w:p>
            <w:pPr>
              <w:pStyle w:val="Tblzattartalo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Előkészítés: </w:t>
            </w:r>
          </w:p>
        </w:tc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0000" w:val="clear"/>
            <w:tcMar>
              <w:left w:w="51" w:type="dxa"/>
            </w:tcMar>
          </w:tcPr>
          <w:p>
            <w:pPr>
              <w:pStyle w:val="Tblzattartalo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0000" w:val="clear"/>
            <w:tcMar>
              <w:left w:w="51" w:type="dxa"/>
            </w:tcMar>
          </w:tcPr>
          <w:p>
            <w:pPr>
              <w:pStyle w:val="Tblzattartalo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0000" w:val="clear"/>
            <w:tcMar>
              <w:left w:w="51" w:type="dxa"/>
            </w:tcMar>
          </w:tcPr>
          <w:p>
            <w:pPr>
              <w:pStyle w:val="Tblzattartalo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2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Színpad és erősítés </w:t>
            </w:r>
          </w:p>
        </w:tc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05.31</w:t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Görgényi Gyula vállalkozó </w:t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  <w:shd w:fill="00FF00" w:val="clear"/>
              </w:rPr>
            </w:pPr>
            <w:r>
              <w:rPr>
                <w:sz w:val="24"/>
                <w:szCs w:val="24"/>
                <w:shd w:fill="00FF00" w:val="clear"/>
              </w:rPr>
            </w:r>
          </w:p>
        </w:tc>
      </w:tr>
      <w:tr>
        <w:trPr>
          <w:cantSplit w:val="false"/>
        </w:trPr>
        <w:tc>
          <w:tcPr>
            <w:tcW w:w="2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Bevásárlás az ebédhez </w:t>
            </w:r>
          </w:p>
        </w:tc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06.02-ig</w:t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Balczó Márton</w:t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2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Házhozszállítás megrendelése:</w:t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2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Meghívók készítése, szórólap plakát</w:t>
            </w:r>
          </w:p>
        </w:tc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05.20</w:t>
            </w:r>
          </w:p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</w:t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2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Sütemény készítők  </w:t>
            </w:r>
          </w:p>
        </w:tc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Molnár Ildikó, Dr. Tóth Katinka, </w:t>
            </w:r>
          </w:p>
        </w:tc>
      </w:tr>
      <w:tr>
        <w:trPr>
          <w:cantSplit w:val="false"/>
        </w:trPr>
        <w:tc>
          <w:tcPr>
            <w:tcW w:w="2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2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Udvar előkészítése</w:t>
            </w:r>
          </w:p>
        </w:tc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Fehér György</w:t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2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 összeállítása</w:t>
            </w:r>
          </w:p>
        </w:tc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05.20.</w:t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2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Egészségügyis felkérése</w:t>
            </w:r>
          </w:p>
        </w:tc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2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Szemetes zsákok kirakása </w:t>
            </w:r>
          </w:p>
        </w:tc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</w:t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Ruthner Judit</w:t>
            </w:r>
          </w:p>
        </w:tc>
      </w:tr>
      <w:tr>
        <w:trPr>
          <w:cantSplit w:val="false"/>
        </w:trPr>
        <w:tc>
          <w:tcPr>
            <w:tcW w:w="295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Feliratozás</w:t>
            </w:r>
          </w:p>
        </w:tc>
        <w:tc>
          <w:tcPr>
            <w:tcW w:w="186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06-02</w:t>
            </w:r>
          </w:p>
        </w:tc>
        <w:tc>
          <w:tcPr>
            <w:tcW w:w="240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Magyar</w:t>
            </w:r>
          </w:p>
        </w:tc>
      </w:tr>
      <w:tr>
        <w:trPr>
          <w:cantSplit w:val="false"/>
        </w:trPr>
        <w:tc>
          <w:tcPr>
            <w:tcW w:w="295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Angol –</w:t>
            </w:r>
          </w:p>
        </w:tc>
      </w:tr>
      <w:tr>
        <w:trPr>
          <w:cantSplit w:val="false"/>
        </w:trPr>
        <w:tc>
          <w:tcPr>
            <w:tcW w:w="295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Német –</w:t>
            </w:r>
          </w:p>
        </w:tc>
      </w:tr>
      <w:tr>
        <w:trPr>
          <w:cantSplit w:val="false"/>
        </w:trPr>
        <w:tc>
          <w:tcPr>
            <w:tcW w:w="2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2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Egyéb </w:t>
            </w:r>
          </w:p>
        </w:tc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2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0000" w:val="clear"/>
            <w:tcMar>
              <w:left w:w="51" w:type="dxa"/>
            </w:tcMar>
          </w:tcPr>
          <w:p>
            <w:pPr>
              <w:pStyle w:val="Tblzattartalo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Helyszíni feladatok: </w:t>
            </w:r>
          </w:p>
        </w:tc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0000" w:val="clear"/>
            <w:tcMar>
              <w:left w:w="51" w:type="dxa"/>
            </w:tcMar>
          </w:tcPr>
          <w:p>
            <w:pPr>
              <w:pStyle w:val="Tblzattartalo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0000" w:val="clear"/>
            <w:tcMar>
              <w:left w:w="51" w:type="dxa"/>
            </w:tcMar>
          </w:tcPr>
          <w:p>
            <w:pPr>
              <w:pStyle w:val="Tblzattartalo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0000" w:val="clear"/>
            <w:tcMar>
              <w:left w:w="51" w:type="dxa"/>
            </w:tcMar>
          </w:tcPr>
          <w:p>
            <w:pPr>
              <w:pStyle w:val="Tblzattartalo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2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Színpad felállítása, + erősítés </w:t>
            </w:r>
          </w:p>
        </w:tc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 délelőtt</w:t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Vállalkozó</w:t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2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Kuponok árusítása / szabaduló szoba regisztráció kezelése / információ </w:t>
            </w:r>
          </w:p>
        </w:tc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 ebédidőtől</w:t>
            </w:r>
          </w:p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Kuponok: </w:t>
            </w:r>
          </w:p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süti, gofri:100,Ft, </w:t>
            </w:r>
          </w:p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sör, kávé 200,-Ft</w:t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Kövessy Kriszti</w:t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2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Dekoráció, feliratok. kirakása</w:t>
            </w:r>
          </w:p>
        </w:tc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 és 06.03</w:t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2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Ülőhelyek biztosítása</w:t>
            </w:r>
          </w:p>
        </w:tc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2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Termek berendezése</w:t>
            </w:r>
          </w:p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(kápolna – kávézó) </w:t>
            </w:r>
          </w:p>
        </w:tc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06.03 német istentisztelet után </w:t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Heinczinger Orsi</w:t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2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Főzés </w:t>
            </w:r>
          </w:p>
        </w:tc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 délelőtt</w:t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Illisz László</w:t>
            </w:r>
          </w:p>
        </w:tc>
        <w:tc>
          <w:tcPr>
            <w:tcW w:w="242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Ruthner Judit, Aszódi Ilona, Holtzmann Krisztina</w:t>
            </w:r>
          </w:p>
        </w:tc>
      </w:tr>
      <w:tr>
        <w:trPr>
          <w:cantSplit w:val="false"/>
        </w:trPr>
        <w:tc>
          <w:tcPr>
            <w:tcW w:w="2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Étkezések előkészítése- kiszolgálás</w:t>
            </w:r>
          </w:p>
        </w:tc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 délelőtt</w:t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Heinczinger Orsi</w:t>
            </w:r>
          </w:p>
        </w:tc>
        <w:tc>
          <w:tcPr>
            <w:tcW w:w="242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2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Kézműves foglalkozás</w:t>
            </w:r>
          </w:p>
        </w:tc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Újhelyi Marika, Szilvágyi Zsuzsa</w:t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2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Ebéd utáni pakolás, mosogatás, átrendezés kávéházi funkcióra</w:t>
            </w:r>
          </w:p>
        </w:tc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Aszódi Ilona, Holtzmann Krisztina, </w:t>
            </w:r>
          </w:p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Heinczinger Orsi,</w:t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2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Kávé főzés</w:t>
            </w:r>
          </w:p>
        </w:tc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15.00-16.00-ig</w:t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Kövessy Kriszti</w:t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2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Kávéházi  „kiszolgálás”</w:t>
            </w:r>
          </w:p>
        </w:tc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2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Kirakodó vásár  szervezése felügyelete </w:t>
            </w:r>
          </w:p>
        </w:tc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2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Sörcsapolás, kiszolgálás</w:t>
            </w:r>
          </w:p>
        </w:tc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Táborszky László, Illisz László</w:t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295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Felügyelet biztosítása a templomban </w:t>
            </w:r>
          </w:p>
        </w:tc>
        <w:tc>
          <w:tcPr>
            <w:tcW w:w="186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 </w:t>
            </w:r>
          </w:p>
        </w:tc>
      </w:tr>
      <w:tr>
        <w:trPr>
          <w:cantSplit w:val="false"/>
        </w:trPr>
        <w:tc>
          <w:tcPr>
            <w:tcW w:w="295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Ruthner Judith</w:t>
            </w:r>
          </w:p>
        </w:tc>
      </w:tr>
      <w:tr>
        <w:trPr>
          <w:cantSplit w:val="false"/>
        </w:trPr>
        <w:tc>
          <w:tcPr>
            <w:tcW w:w="295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</w:tr>
      <w:tr>
        <w:trPr>
          <w:cantSplit w:val="false"/>
        </w:trPr>
        <w:tc>
          <w:tcPr>
            <w:tcW w:w="295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</w:tr>
      <w:tr>
        <w:trPr>
          <w:cantSplit w:val="false"/>
        </w:trPr>
        <w:tc>
          <w:tcPr>
            <w:tcW w:w="295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</w:tr>
      <w:tr>
        <w:trPr>
          <w:cantSplit w:val="false"/>
        </w:trPr>
        <w:tc>
          <w:tcPr>
            <w:tcW w:w="295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Felügyelet biztosítása a udvarban ,  és a bejáratnál.... </w:t>
            </w:r>
          </w:p>
        </w:tc>
        <w:tc>
          <w:tcPr>
            <w:tcW w:w="186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 </w:t>
            </w:r>
          </w:p>
        </w:tc>
      </w:tr>
      <w:tr>
        <w:trPr>
          <w:cantSplit w:val="false"/>
        </w:trPr>
        <w:tc>
          <w:tcPr>
            <w:tcW w:w="295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</w:tr>
      <w:tr>
        <w:trPr>
          <w:cantSplit w:val="false"/>
        </w:trPr>
        <w:tc>
          <w:tcPr>
            <w:tcW w:w="295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16.00 </w:t>
            </w:r>
          </w:p>
        </w:tc>
      </w:tr>
      <w:tr>
        <w:trPr>
          <w:cantSplit w:val="false"/>
        </w:trPr>
        <w:tc>
          <w:tcPr>
            <w:tcW w:w="295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</w:tr>
      <w:tr>
        <w:trPr>
          <w:cantSplit w:val="false"/>
        </w:trPr>
        <w:tc>
          <w:tcPr>
            <w:tcW w:w="295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</w:tr>
      <w:tr>
        <w:trPr>
          <w:cantSplit w:val="false"/>
        </w:trPr>
        <w:tc>
          <w:tcPr>
            <w:tcW w:w="295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Felügyelet biztosítása a kapunál és a kávéház bejáratánál ( lépcsőház) </w:t>
            </w:r>
          </w:p>
        </w:tc>
        <w:tc>
          <w:tcPr>
            <w:tcW w:w="186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 </w:t>
            </w:r>
          </w:p>
        </w:tc>
      </w:tr>
      <w:tr>
        <w:trPr>
          <w:cantSplit w:val="false"/>
        </w:trPr>
        <w:tc>
          <w:tcPr>
            <w:tcW w:w="295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</w:tr>
      <w:tr>
        <w:trPr>
          <w:cantSplit w:val="false"/>
        </w:trPr>
        <w:tc>
          <w:tcPr>
            <w:tcW w:w="295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16.00 </w:t>
            </w:r>
          </w:p>
        </w:tc>
      </w:tr>
      <w:tr>
        <w:trPr>
          <w:cantSplit w:val="false"/>
        </w:trPr>
        <w:tc>
          <w:tcPr>
            <w:tcW w:w="295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</w:tr>
      <w:tr>
        <w:trPr>
          <w:cantSplit w:val="false"/>
        </w:trPr>
        <w:tc>
          <w:tcPr>
            <w:tcW w:w="295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</w:tr>
      <w:tr>
        <w:trPr>
          <w:cantSplit w:val="false"/>
        </w:trPr>
        <w:tc>
          <w:tcPr>
            <w:tcW w:w="2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Fotó-dokumentáció</w:t>
            </w:r>
          </w:p>
        </w:tc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Schneller Tamás (?)</w:t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2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Úttesten való átkelés  biztosítása</w:t>
            </w:r>
          </w:p>
        </w:tc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295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Egészségügyi ügyelt </w:t>
            </w:r>
          </w:p>
        </w:tc>
        <w:tc>
          <w:tcPr>
            <w:tcW w:w="186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 </w:t>
            </w:r>
          </w:p>
        </w:tc>
      </w:tr>
      <w:tr>
        <w:trPr>
          <w:cantSplit w:val="false"/>
        </w:trPr>
        <w:tc>
          <w:tcPr>
            <w:tcW w:w="295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</w:t>
            </w:r>
          </w:p>
        </w:tc>
      </w:tr>
      <w:tr>
        <w:trPr>
          <w:cantSplit w:val="false"/>
        </w:trPr>
        <w:tc>
          <w:tcPr>
            <w:tcW w:w="295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16.00 - </w:t>
            </w:r>
          </w:p>
        </w:tc>
      </w:tr>
      <w:tr>
        <w:trPr>
          <w:cantSplit w:val="false"/>
        </w:trPr>
        <w:tc>
          <w:tcPr>
            <w:tcW w:w="295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17.00- </w:t>
            </w:r>
          </w:p>
        </w:tc>
      </w:tr>
      <w:tr>
        <w:trPr>
          <w:cantSplit w:val="false"/>
        </w:trPr>
        <w:tc>
          <w:tcPr>
            <w:tcW w:w="295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</w:tr>
      <w:tr>
        <w:trPr>
          <w:cantSplit w:val="false"/>
        </w:trPr>
        <w:tc>
          <w:tcPr>
            <w:tcW w:w="295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2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0000" w:val="clear"/>
            <w:tcMar>
              <w:left w:w="51" w:type="dxa"/>
            </w:tcMar>
          </w:tcPr>
          <w:p>
            <w:pPr>
              <w:pStyle w:val="Tblzattartalo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Utólagos feladatok</w:t>
            </w:r>
          </w:p>
        </w:tc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0000" w:val="clear"/>
            <w:tcMar>
              <w:left w:w="51" w:type="dxa"/>
            </w:tcMar>
          </w:tcPr>
          <w:p>
            <w:pPr>
              <w:pStyle w:val="Tblzattartalo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0000" w:val="clear"/>
            <w:tcMar>
              <w:left w:w="51" w:type="dxa"/>
            </w:tcMar>
          </w:tcPr>
          <w:p>
            <w:pPr>
              <w:pStyle w:val="Tblzattartalo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0000" w:val="clear"/>
            <w:tcMar>
              <w:left w:w="51" w:type="dxa"/>
            </w:tcMar>
          </w:tcPr>
          <w:p>
            <w:pPr>
              <w:pStyle w:val="Tblzattartalo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2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Mosogatás</w:t>
            </w:r>
          </w:p>
        </w:tc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2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Pakolás, rendrakás a kápolnában</w:t>
            </w:r>
          </w:p>
        </w:tc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2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Rendrakás az udvaron</w:t>
            </w:r>
          </w:p>
        </w:tc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Táborszky László</w:t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2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Rendrakás a kút körül </w:t>
            </w:r>
          </w:p>
        </w:tc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2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Rendrakás a templomban</w:t>
            </w:r>
          </w:p>
        </w:tc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Ruthner Judit</w:t>
            </w:r>
          </w:p>
        </w:tc>
      </w:tr>
      <w:tr>
        <w:trPr>
          <w:cantSplit w:val="false"/>
        </w:trPr>
        <w:tc>
          <w:tcPr>
            <w:tcW w:w="2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Egyéb </w:t>
            </w:r>
          </w:p>
        </w:tc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4"/>
      <w:type w:val="nextPage"/>
      <w:pgSz w:w="11906" w:h="16838"/>
      <w:pgMar w:left="1134" w:right="1134" w:header="1134" w:top="1418" w:footer="0" w:bottom="1134" w:gutter="0"/>
      <w:pgNumType w:fmt="decimal"/>
      <w:formProt w:val="false"/>
      <w:textDirection w:val="lrTb"/>
      <w:docGrid w:type="default" w:linePitch="4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nux Libertine O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Lfej"/>
      <w:rPr>
        <w:b/>
        <w:bCs/>
      </w:rPr>
    </w:pPr>
    <w:r>
      <w:rPr>
        <w:b/>
        <w:bCs/>
      </w:rPr>
      <w:t xml:space="preserve">Budavári Evangélikus Nyárkezdő nap                                                                     2018. június 3. 11.00-től 20.00-ig </w:t>
    </w:r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nux Libertine O" w:hAnsi="Linux Libertine O" w:eastAsia="Noto Sans CJK SC Regular" w:cs="FreeSans"/>
        <w:szCs w:val="24"/>
        <w:lang w:val="hu-HU" w:eastAsia="zh-CN" w:bidi="hi-IN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DejaVu Sans" w:cs="Times New Roman"/>
      <w:color w:val="auto"/>
      <w:sz w:val="24"/>
      <w:szCs w:val="24"/>
      <w:lang w:eastAsia="hu-HU" w:bidi="ar-SA" w:val="hu-HU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paragraph" w:styleId="Cmsor" w:customStyle="1">
    <w:name w:val="Címsor"/>
    <w:qFormat/>
    <w:basedOn w:val="Normal"/>
    <w:next w:val="Szvegtrzs"/>
    <w:pPr>
      <w:keepNext/>
      <w:widowControl w:val="false"/>
      <w:suppressAutoHyphens w:val="true"/>
      <w:bidi w:val="0"/>
      <w:spacing w:before="240" w:after="120"/>
      <w:jc w:val="left"/>
    </w:pPr>
    <w:rPr>
      <w:rFonts w:ascii="Arial" w:hAnsi="Arial" w:eastAsia="DejaVu Sans" w:cs="Tahoma"/>
      <w:sz w:val="28"/>
      <w:szCs w:val="28"/>
      <w:lang w:eastAsia="hu-HU" w:bidi="ar-SA"/>
    </w:rPr>
  </w:style>
  <w:style w:type="paragraph" w:styleId="Szvegtrzs">
    <w:name w:val="Szövegtörzs"/>
    <w:basedOn w:val="Normal"/>
    <w:pPr>
      <w:widowControl w:val="false"/>
      <w:suppressAutoHyphens w:val="true"/>
      <w:bidi w:val="0"/>
      <w:spacing w:lineRule="auto" w:line="288" w:before="0" w:after="120"/>
      <w:jc w:val="left"/>
    </w:pPr>
    <w:rPr>
      <w:rFonts w:ascii="Times New Roman" w:hAnsi="Times New Roman" w:eastAsia="Times New Roman" w:cs="Times New Roman"/>
      <w:szCs w:val="20"/>
      <w:lang w:eastAsia="hu-HU" w:bidi="ar-SA"/>
    </w:rPr>
  </w:style>
  <w:style w:type="paragraph" w:styleId="Lista">
    <w:name w:val="Lista"/>
    <w:basedOn w:val="Szvegtrzs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ahoma"/>
      <w:szCs w:val="20"/>
      <w:lang w:eastAsia="hu-HU" w:bidi="ar-SA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rgymutat" w:customStyle="1">
    <w:name w:val="Tárgymutató"/>
    <w:qFormat/>
    <w:basedOn w:val="Normal"/>
    <w:pPr>
      <w:widowControl w:val="false"/>
      <w:suppressLineNumbers/>
      <w:suppressAutoHyphens w:val="true"/>
      <w:bidi w:val="0"/>
      <w:jc w:val="left"/>
    </w:pPr>
    <w:rPr>
      <w:rFonts w:ascii="Times New Roman" w:hAnsi="Times New Roman" w:eastAsia="Times New Roman" w:cs="Tahoma"/>
      <w:szCs w:val="20"/>
      <w:lang w:eastAsia="hu-HU" w:bidi="ar-SA"/>
    </w:rPr>
  </w:style>
  <w:style w:type="paragraph" w:styleId="Caption">
    <w:name w:val="caption"/>
    <w:qFormat/>
    <w:pPr>
      <w:widowControl w:val="false"/>
      <w:suppressLineNumbers/>
      <w:suppressAutoHyphens w:val="true"/>
      <w:bidi w:val="0"/>
      <w:spacing w:before="120" w:after="120"/>
      <w:jc w:val="left"/>
    </w:pPr>
    <w:rPr>
      <w:rFonts w:ascii="Times New Roman" w:hAnsi="Times New Roman" w:eastAsia="Times New Roman" w:cs="Tahoma"/>
      <w:i/>
      <w:iCs/>
      <w:color w:val="auto"/>
      <w:sz w:val="24"/>
      <w:szCs w:val="24"/>
      <w:lang w:eastAsia="hu-HU" w:bidi="ar-SA" w:val="hu-HU"/>
    </w:rPr>
  </w:style>
  <w:style w:type="paragraph" w:styleId="Lfej">
    <w:name w:val="Élőfej"/>
    <w:basedOn w:val="Normal"/>
    <w:pPr>
      <w:widowControl w:val="false"/>
      <w:suppressLineNumbers/>
      <w:tabs>
        <w:tab w:val="center" w:pos="4818" w:leader="none"/>
        <w:tab w:val="right" w:pos="9637" w:leader="none"/>
      </w:tabs>
      <w:suppressAutoHyphens w:val="true"/>
      <w:bidi w:val="0"/>
      <w:jc w:val="left"/>
    </w:pPr>
    <w:rPr>
      <w:rFonts w:ascii="Times New Roman" w:hAnsi="Times New Roman" w:eastAsia="Times New Roman" w:cs="Times New Roman"/>
      <w:szCs w:val="20"/>
      <w:lang w:eastAsia="hu-HU" w:bidi="ar-SA"/>
    </w:rPr>
  </w:style>
  <w:style w:type="paragraph" w:styleId="Tblzattartalom" w:customStyle="1">
    <w:name w:val="Táblázattartalom"/>
    <w:qFormat/>
    <w:basedOn w:val="Normal"/>
    <w:pPr>
      <w:widowControl w:val="false"/>
      <w:suppressLineNumbers/>
      <w:suppressAutoHyphens w:val="true"/>
      <w:bidi w:val="0"/>
      <w:jc w:val="left"/>
    </w:pPr>
    <w:rPr>
      <w:rFonts w:ascii="Times New Roman" w:hAnsi="Times New Roman" w:eastAsia="Times New Roman" w:cs="Times New Roman"/>
      <w:szCs w:val="20"/>
      <w:lang w:eastAsia="hu-HU" w:bidi="ar-SA"/>
    </w:rPr>
  </w:style>
  <w:style w:type="paragraph" w:styleId="Tblzatfejlc" w:customStyle="1">
    <w:name w:val="Táblázatfejléc"/>
    <w:qFormat/>
    <w:basedOn w:val="Tblzattartalom"/>
    <w:pPr>
      <w:widowControl w:val="false"/>
      <w:suppressLineNumbers/>
      <w:suppressAutoHyphens w:val="true"/>
      <w:bidi w:val="0"/>
      <w:jc w:val="center"/>
    </w:pPr>
    <w:rPr>
      <w:rFonts w:ascii="Times New Roman" w:hAnsi="Times New Roman" w:eastAsia="Times New Roman" w:cs="Times New Roman"/>
      <w:b/>
      <w:bCs/>
      <w:szCs w:val="20"/>
      <w:lang w:eastAsia="hu-HU" w:bidi="ar-SA"/>
    </w:rPr>
  </w:style>
  <w:style w:type="numbering" w:styleId="NoList" w:default="1">
    <w:name w:val="No List"/>
    <w:uiPriority w:val="99"/>
    <w:semiHidden/>
    <w:unhideWhenUsed/>
  </w:style>
  <w:style w:type="table" w:default="1" w:styleId="Normltblzat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szodi.ilona@t-online.hu" TargetMode="External"/><Relationship Id="rId3" Type="http://schemas.openxmlformats.org/officeDocument/2006/relationships/hyperlink" Target="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2018-05-17T06:16:00Z</dcterms:created>
  <dc:creator>Bence Imre</dc:creator>
  <dc:language>hu-HU</dc:language>
  <cp:lastModifiedBy>admin</cp:lastModifiedBy>
  <cp:lastPrinted>2011-06-09T15:49:00Z</cp:lastPrinted>
  <dcterms:modified xsi:type="dcterms:W3CDTF">2018-05-17T06:48:00Z</dcterms:modified>
  <cp:revision>4</cp:revision>
</cp:coreProperties>
</file>